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5F282" w14:textId="36D0FBFE" w:rsidR="00395593" w:rsidRPr="00395593" w:rsidRDefault="00AD703E" w:rsidP="00AD703E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60002A" wp14:editId="579FDD9F">
                <wp:simplePos x="0" y="0"/>
                <wp:positionH relativeFrom="column">
                  <wp:posOffset>4520794</wp:posOffset>
                </wp:positionH>
                <wp:positionV relativeFrom="paragraph">
                  <wp:posOffset>-387707</wp:posOffset>
                </wp:positionV>
                <wp:extent cx="1441094" cy="1404519"/>
                <wp:effectExtent l="0" t="0" r="6985" b="5715"/>
                <wp:wrapNone/>
                <wp:docPr id="17754039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094" cy="14045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CB5480" w14:textId="2255A7E4" w:rsidR="00AD703E" w:rsidRDefault="00AD703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16948B" wp14:editId="32FBB81F">
                                  <wp:extent cx="1251585" cy="1251585"/>
                                  <wp:effectExtent l="0" t="0" r="5715" b="5715"/>
                                  <wp:docPr id="2" name="Picture 1" descr="Henham and Ugley Primary and Nurse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enham and Ugley Primary and Nurse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1585" cy="12515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60002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55.95pt;margin-top:-30.55pt;width:113.45pt;height:110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" fillcolor="white [3201]" stroked="f" strokeweight=".5pt">
                <v:textbox>
                  <w:txbxContent>
                    <w:p w14:paraId="0DCB5480" w14:textId="2255A7E4" w:rsidR="00AD703E" w:rsidRDefault="00AD703E">
                      <w:r>
                        <w:rPr>
                          <w:noProof/>
                        </w:rPr>
                        <w:drawing>
                          <wp:inline distT="0" distB="0" distL="0" distR="0" wp14:anchorId="4B16948B" wp14:editId="32FBB81F">
                            <wp:extent cx="1251585" cy="1251585"/>
                            <wp:effectExtent l="0" t="0" r="5715" b="5715"/>
                            <wp:docPr id="2" name="Picture 1" descr="Henham and Ugley Primary and Nursery 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enham and Ugley Primary and Nursery 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1585" cy="12515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95593" w:rsidRPr="00395593">
        <w:rPr>
          <w:rFonts w:ascii="Comic Sans MS" w:hAnsi="Comic Sans MS"/>
        </w:rPr>
        <w:t>Wrap around care</w:t>
      </w:r>
      <w:r>
        <w:rPr>
          <w:rFonts w:ascii="Comic Sans MS" w:hAnsi="Comic Sans MS"/>
        </w:rPr>
        <w:t xml:space="preserve"> – behaviour policy.  </w:t>
      </w:r>
    </w:p>
    <w:p w14:paraId="1C7E3AC3" w14:textId="7B939805" w:rsidR="00395593" w:rsidRPr="00AD703E" w:rsidRDefault="00395593">
      <w:pPr>
        <w:rPr>
          <w:rFonts w:ascii="Comic Sans MS" w:hAnsi="Comic Sans MS"/>
          <w:sz w:val="32"/>
          <w:szCs w:val="32"/>
          <w:u w:val="single"/>
        </w:rPr>
      </w:pPr>
      <w:r w:rsidRPr="00AD703E">
        <w:rPr>
          <w:rFonts w:ascii="Comic Sans MS" w:hAnsi="Comic Sans MS"/>
          <w:sz w:val="32"/>
          <w:szCs w:val="32"/>
          <w:u w:val="single"/>
        </w:rPr>
        <w:t>Redirection Road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828"/>
      </w:tblGrid>
      <w:tr w:rsidR="00395593" w:rsidRPr="00395593" w14:paraId="59B8BFF0" w14:textId="77777777" w:rsidTr="00395593">
        <w:tc>
          <w:tcPr>
            <w:tcW w:w="1696" w:type="dxa"/>
          </w:tcPr>
          <w:p w14:paraId="701C4B1C" w14:textId="2D42FA1E" w:rsidR="00395593" w:rsidRPr="00395593" w:rsidRDefault="00395593">
            <w:pPr>
              <w:rPr>
                <w:rFonts w:ascii="Comic Sans MS" w:hAnsi="Comic Sans MS"/>
              </w:rPr>
            </w:pPr>
            <w:r w:rsidRPr="00395593">
              <w:rPr>
                <w:rFonts w:ascii="Comic Sans MS" w:hAnsi="Comic Sans MS"/>
              </w:rPr>
              <w:t>GOLD</w:t>
            </w:r>
          </w:p>
        </w:tc>
        <w:tc>
          <w:tcPr>
            <w:tcW w:w="3828" w:type="dxa"/>
          </w:tcPr>
          <w:p w14:paraId="087A5FC5" w14:textId="1F910B7A" w:rsidR="00395593" w:rsidRPr="00395593" w:rsidRDefault="00395593">
            <w:pPr>
              <w:rPr>
                <w:rFonts w:ascii="Comic Sans MS" w:hAnsi="Comic Sans MS"/>
              </w:rPr>
            </w:pPr>
            <w:r w:rsidRPr="00395593">
              <w:rPr>
                <w:rFonts w:ascii="Comic Sans MS" w:hAnsi="Comic Sans MS"/>
              </w:rPr>
              <w:t>Post card home and biscuit</w:t>
            </w:r>
          </w:p>
        </w:tc>
      </w:tr>
      <w:tr w:rsidR="00395593" w:rsidRPr="00395593" w14:paraId="1642CA5D" w14:textId="77777777" w:rsidTr="00395593">
        <w:tc>
          <w:tcPr>
            <w:tcW w:w="1696" w:type="dxa"/>
          </w:tcPr>
          <w:p w14:paraId="1FA83CF2" w14:textId="12999968" w:rsidR="00395593" w:rsidRPr="00395593" w:rsidRDefault="00395593">
            <w:pPr>
              <w:rPr>
                <w:rFonts w:ascii="Comic Sans MS" w:hAnsi="Comic Sans MS"/>
              </w:rPr>
            </w:pPr>
            <w:r w:rsidRPr="00395593">
              <w:rPr>
                <w:rFonts w:ascii="Comic Sans MS" w:hAnsi="Comic Sans MS"/>
              </w:rPr>
              <w:t>SILVER</w:t>
            </w:r>
          </w:p>
        </w:tc>
        <w:tc>
          <w:tcPr>
            <w:tcW w:w="3828" w:type="dxa"/>
          </w:tcPr>
          <w:p w14:paraId="1436D2D4" w14:textId="7D8D2822" w:rsidR="00395593" w:rsidRPr="00395593" w:rsidRDefault="00395593">
            <w:pPr>
              <w:rPr>
                <w:rFonts w:ascii="Comic Sans MS" w:hAnsi="Comic Sans MS"/>
              </w:rPr>
            </w:pPr>
            <w:r w:rsidRPr="00395593">
              <w:rPr>
                <w:rFonts w:ascii="Comic Sans MS" w:hAnsi="Comic Sans MS"/>
              </w:rPr>
              <w:t>Post card home</w:t>
            </w:r>
          </w:p>
        </w:tc>
      </w:tr>
      <w:tr w:rsidR="00395593" w:rsidRPr="00395593" w14:paraId="7D945D59" w14:textId="77777777" w:rsidTr="00395593">
        <w:tc>
          <w:tcPr>
            <w:tcW w:w="1696" w:type="dxa"/>
          </w:tcPr>
          <w:p w14:paraId="1B59FFDE" w14:textId="3782CD2C" w:rsidR="00395593" w:rsidRPr="00395593" w:rsidRDefault="00395593">
            <w:pPr>
              <w:rPr>
                <w:rFonts w:ascii="Comic Sans MS" w:hAnsi="Comic Sans MS"/>
              </w:rPr>
            </w:pPr>
            <w:r w:rsidRPr="00395593">
              <w:rPr>
                <w:rFonts w:ascii="Comic Sans MS" w:hAnsi="Comic Sans MS"/>
              </w:rPr>
              <w:t>BRONZE</w:t>
            </w:r>
          </w:p>
        </w:tc>
        <w:tc>
          <w:tcPr>
            <w:tcW w:w="3828" w:type="dxa"/>
          </w:tcPr>
          <w:p w14:paraId="66B9B652" w14:textId="23D83EF3" w:rsidR="00395593" w:rsidRPr="00395593" w:rsidRDefault="00395593">
            <w:pPr>
              <w:rPr>
                <w:rFonts w:ascii="Comic Sans MS" w:hAnsi="Comic Sans MS"/>
              </w:rPr>
            </w:pPr>
            <w:r w:rsidRPr="00395593">
              <w:rPr>
                <w:rFonts w:ascii="Comic Sans MS" w:hAnsi="Comic Sans MS"/>
              </w:rPr>
              <w:t>Super sticker</w:t>
            </w:r>
          </w:p>
        </w:tc>
      </w:tr>
    </w:tbl>
    <w:p w14:paraId="09EA0859" w14:textId="77777777" w:rsidR="00395593" w:rsidRDefault="00395593"/>
    <w:p w14:paraId="5D706E81" w14:textId="2B05F973" w:rsidR="00395593" w:rsidRPr="00AD703E" w:rsidRDefault="00CA4F44">
      <w:pPr>
        <w:rPr>
          <w:rFonts w:ascii="Comic Sans MS" w:hAnsi="Comic Sans MS"/>
        </w:rPr>
      </w:pPr>
      <w:r w:rsidRPr="00AD703E">
        <w:rPr>
          <w:rFonts w:ascii="Comic Sans MS" w:hAnsi="Comic Sans MS"/>
        </w:rPr>
        <w:t>Behaviour</w:t>
      </w:r>
      <w:r w:rsidR="00395593" w:rsidRPr="00AD703E">
        <w:rPr>
          <w:rFonts w:ascii="Comic Sans MS" w:hAnsi="Comic Sans MS"/>
        </w:rPr>
        <w:t xml:space="preserve"> that does not meet our Henham and Ugley school rules will result in</w:t>
      </w:r>
      <w:r w:rsidR="00AD703E">
        <w:rPr>
          <w:rFonts w:ascii="Comic Sans MS" w:hAnsi="Comic Sans M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CA4F44" w:rsidRPr="00AD703E" w14:paraId="68207109" w14:textId="77777777" w:rsidTr="00CA4F44">
        <w:tc>
          <w:tcPr>
            <w:tcW w:w="1696" w:type="dxa"/>
          </w:tcPr>
          <w:p w14:paraId="004F1087" w14:textId="7A4E7053" w:rsidR="00CA4F44" w:rsidRPr="00AD703E" w:rsidRDefault="00CA4F44">
            <w:pPr>
              <w:rPr>
                <w:rFonts w:ascii="Comic Sans MS" w:hAnsi="Comic Sans MS"/>
              </w:rPr>
            </w:pPr>
            <w:r w:rsidRPr="00AD703E">
              <w:rPr>
                <w:rFonts w:ascii="Comic Sans MS" w:hAnsi="Comic Sans MS"/>
              </w:rPr>
              <w:t>Level 1</w:t>
            </w:r>
          </w:p>
        </w:tc>
        <w:tc>
          <w:tcPr>
            <w:tcW w:w="7320" w:type="dxa"/>
          </w:tcPr>
          <w:p w14:paraId="18B2E507" w14:textId="77777777" w:rsidR="00AD703E" w:rsidRPr="00AD703E" w:rsidRDefault="00CA4F44">
            <w:pPr>
              <w:rPr>
                <w:rFonts w:ascii="Comic Sans MS" w:hAnsi="Comic Sans MS"/>
              </w:rPr>
            </w:pPr>
            <w:r w:rsidRPr="00AD703E">
              <w:rPr>
                <w:rFonts w:ascii="Comic Sans MS" w:hAnsi="Comic Sans MS"/>
              </w:rPr>
              <w:t xml:space="preserve">Staff to communicate </w:t>
            </w:r>
            <w:r w:rsidR="00AD703E" w:rsidRPr="00AD703E">
              <w:rPr>
                <w:rFonts w:ascii="Comic Sans MS" w:hAnsi="Comic Sans MS"/>
              </w:rPr>
              <w:t>to parents at pick up time.</w:t>
            </w:r>
          </w:p>
          <w:p w14:paraId="7439CAA7" w14:textId="768498CA" w:rsidR="00AD703E" w:rsidRPr="00AD703E" w:rsidRDefault="00AD703E">
            <w:pPr>
              <w:rPr>
                <w:rFonts w:ascii="Comic Sans MS" w:hAnsi="Comic Sans MS"/>
              </w:rPr>
            </w:pPr>
            <w:r w:rsidRPr="00AD703E">
              <w:rPr>
                <w:rFonts w:ascii="Comic Sans MS" w:hAnsi="Comic Sans MS"/>
              </w:rPr>
              <w:t>Log this communication in the yellow folder.</w:t>
            </w:r>
          </w:p>
        </w:tc>
      </w:tr>
      <w:tr w:rsidR="00CA4F44" w:rsidRPr="00AD703E" w14:paraId="30D81111" w14:textId="77777777" w:rsidTr="00CA4F44">
        <w:tc>
          <w:tcPr>
            <w:tcW w:w="1696" w:type="dxa"/>
          </w:tcPr>
          <w:p w14:paraId="3F9D64F9" w14:textId="63FB33D9" w:rsidR="00CA4F44" w:rsidRPr="00AD703E" w:rsidRDefault="00CA4F44">
            <w:pPr>
              <w:rPr>
                <w:rFonts w:ascii="Comic Sans MS" w:hAnsi="Comic Sans MS"/>
              </w:rPr>
            </w:pPr>
            <w:r w:rsidRPr="00AD703E">
              <w:rPr>
                <w:rFonts w:ascii="Comic Sans MS" w:hAnsi="Comic Sans MS"/>
              </w:rPr>
              <w:t>Level 2</w:t>
            </w:r>
          </w:p>
        </w:tc>
        <w:tc>
          <w:tcPr>
            <w:tcW w:w="7320" w:type="dxa"/>
          </w:tcPr>
          <w:p w14:paraId="14378438" w14:textId="4C62D2F2" w:rsidR="00CA4F44" w:rsidRPr="00AD703E" w:rsidRDefault="00AD703E">
            <w:pPr>
              <w:rPr>
                <w:rFonts w:ascii="Comic Sans MS" w:hAnsi="Comic Sans MS"/>
              </w:rPr>
            </w:pPr>
            <w:r w:rsidRPr="00AD703E">
              <w:rPr>
                <w:rFonts w:ascii="Comic Sans MS" w:hAnsi="Comic Sans MS"/>
              </w:rPr>
              <w:t>After 3 communications with parents – meeting to be held with headteacher to discuss behaviour.</w:t>
            </w:r>
          </w:p>
        </w:tc>
      </w:tr>
      <w:tr w:rsidR="00CA4F44" w:rsidRPr="00AD703E" w14:paraId="109574F9" w14:textId="77777777" w:rsidTr="00CA4F44">
        <w:tc>
          <w:tcPr>
            <w:tcW w:w="1696" w:type="dxa"/>
          </w:tcPr>
          <w:p w14:paraId="6C137FE8" w14:textId="0A94BF01" w:rsidR="00CA4F44" w:rsidRPr="00AD703E" w:rsidRDefault="00CA4F44">
            <w:pPr>
              <w:rPr>
                <w:rFonts w:ascii="Comic Sans MS" w:hAnsi="Comic Sans MS"/>
              </w:rPr>
            </w:pPr>
            <w:r w:rsidRPr="00AD703E">
              <w:rPr>
                <w:rFonts w:ascii="Comic Sans MS" w:hAnsi="Comic Sans MS"/>
              </w:rPr>
              <w:t>Level 3</w:t>
            </w:r>
          </w:p>
        </w:tc>
        <w:tc>
          <w:tcPr>
            <w:tcW w:w="7320" w:type="dxa"/>
          </w:tcPr>
          <w:p w14:paraId="431ED31A" w14:textId="490C15AF" w:rsidR="00CA4F44" w:rsidRPr="00AD703E" w:rsidRDefault="00AD703E">
            <w:pPr>
              <w:rPr>
                <w:rFonts w:ascii="Comic Sans MS" w:hAnsi="Comic Sans MS"/>
              </w:rPr>
            </w:pPr>
            <w:r w:rsidRPr="00AD703E">
              <w:rPr>
                <w:rFonts w:ascii="Comic Sans MS" w:hAnsi="Comic Sans MS"/>
              </w:rPr>
              <w:t>Placement in wrap around provision to be assessed by headteacher.</w:t>
            </w:r>
          </w:p>
        </w:tc>
      </w:tr>
    </w:tbl>
    <w:p w14:paraId="63EAD93D" w14:textId="77777777" w:rsidR="00CA4F44" w:rsidRDefault="00CA4F44"/>
    <w:p w14:paraId="661E2E62" w14:textId="6FA8AEA4" w:rsidR="00395593" w:rsidRDefault="00395593" w:rsidP="00AD703E">
      <w:pPr>
        <w:pStyle w:val="ListParagraph"/>
      </w:pPr>
    </w:p>
    <w:p w14:paraId="35203CC0" w14:textId="77777777" w:rsidR="00395593" w:rsidRDefault="00395593" w:rsidP="00AD703E">
      <w:pPr>
        <w:pStyle w:val="ListParagraph"/>
      </w:pPr>
    </w:p>
    <w:sectPr w:rsidR="003955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741F87"/>
    <w:multiLevelType w:val="hybridMultilevel"/>
    <w:tmpl w:val="556C7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6847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593"/>
    <w:rsid w:val="00395593"/>
    <w:rsid w:val="00851D0E"/>
    <w:rsid w:val="008E0C96"/>
    <w:rsid w:val="00946E74"/>
    <w:rsid w:val="00AB2230"/>
    <w:rsid w:val="00AD703E"/>
    <w:rsid w:val="00CA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3B0D0"/>
  <w15:chartTrackingRefBased/>
  <w15:docId w15:val="{B0E8507D-34DA-4AF5-B946-50FC15E82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55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55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55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55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55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55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55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55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55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55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55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55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55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55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55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55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55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55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55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55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55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55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55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55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55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55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55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55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559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95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Brogan</dc:creator>
  <cp:keywords/>
  <dc:description/>
  <cp:lastModifiedBy>Nicky Brogan</cp:lastModifiedBy>
  <cp:revision>1</cp:revision>
  <dcterms:created xsi:type="dcterms:W3CDTF">2024-10-24T10:09:00Z</dcterms:created>
  <dcterms:modified xsi:type="dcterms:W3CDTF">2024-10-24T10:36:00Z</dcterms:modified>
</cp:coreProperties>
</file>