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6AC76" w14:textId="77777777" w:rsidR="001C207E" w:rsidRDefault="001C207E">
      <w:pPr>
        <w:jc w:val="center"/>
        <w:rPr>
          <w:b/>
          <w:color w:val="3B6778"/>
          <w:sz w:val="28"/>
        </w:rPr>
      </w:pPr>
    </w:p>
    <w:p w14:paraId="012616BE" w14:textId="77777777" w:rsidR="001C207E" w:rsidRDefault="001C207E">
      <w:pPr>
        <w:jc w:val="center"/>
        <w:rPr>
          <w:b/>
          <w:color w:val="3B6778"/>
          <w:sz w:val="28"/>
        </w:rPr>
      </w:pPr>
    </w:p>
    <w:p w14:paraId="05F5D457" w14:textId="77777777" w:rsidR="001C207E" w:rsidRDefault="001C207E">
      <w:pPr>
        <w:jc w:val="center"/>
        <w:rPr>
          <w:b/>
          <w:color w:val="3B6778"/>
          <w:sz w:val="28"/>
        </w:rPr>
      </w:pPr>
    </w:p>
    <w:p w14:paraId="1BCFD1F2" w14:textId="11DEE77C" w:rsidR="001C207E" w:rsidRDefault="0078403E">
      <w:pPr>
        <w:jc w:val="center"/>
        <w:rPr>
          <w:b/>
          <w:color w:val="3B6778"/>
          <w:sz w:val="28"/>
        </w:rPr>
      </w:pPr>
      <w:r>
        <w:rPr>
          <w:noProof/>
        </w:rPr>
        <w:drawing>
          <wp:inline distT="0" distB="0" distL="0" distR="0" wp14:anchorId="2F634A9A" wp14:editId="62AE1FFC">
            <wp:extent cx="1009650" cy="1094880"/>
            <wp:effectExtent l="0" t="0" r="0" b="0"/>
            <wp:docPr id="2" name="Picture 1" descr="N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4186" cy="1099799"/>
                    </a:xfrm>
                    <a:prstGeom prst="rect">
                      <a:avLst/>
                    </a:prstGeom>
                    <a:noFill/>
                    <a:ln>
                      <a:noFill/>
                    </a:ln>
                  </pic:spPr>
                </pic:pic>
              </a:graphicData>
            </a:graphic>
          </wp:inline>
        </w:drawing>
      </w:r>
    </w:p>
    <w:p w14:paraId="77C1CB8D" w14:textId="77777777" w:rsidR="001C207E" w:rsidRDefault="001C207E">
      <w:pPr>
        <w:jc w:val="center"/>
        <w:rPr>
          <w:b/>
          <w:color w:val="3B6778"/>
          <w:sz w:val="28"/>
        </w:rPr>
      </w:pPr>
    </w:p>
    <w:p w14:paraId="458358BF" w14:textId="0EB603F0" w:rsidR="00997535" w:rsidRDefault="0073351D">
      <w:pPr>
        <w:jc w:val="center"/>
      </w:pPr>
      <w:r>
        <w:rPr>
          <w:b/>
          <w:color w:val="3B6778"/>
          <w:sz w:val="28"/>
        </w:rPr>
        <w:t>HENHAM AND UGLEY</w:t>
      </w:r>
      <w:r>
        <w:rPr>
          <w:b/>
          <w:color w:val="3B6778"/>
          <w:sz w:val="28"/>
        </w:rPr>
        <w:br/>
        <w:t>PRIMARY AND NURSERY SCHOOL</w:t>
      </w:r>
    </w:p>
    <w:p w14:paraId="5AF080CF" w14:textId="77777777" w:rsidR="00997535" w:rsidRDefault="0073351D">
      <w:pPr>
        <w:pStyle w:val="Title"/>
        <w:jc w:val="center"/>
      </w:pPr>
      <w:r>
        <w:t>PSHE, Relationships and Sex Education Policy</w:t>
      </w:r>
    </w:p>
    <w:p w14:paraId="578A74D7" w14:textId="77777777" w:rsidR="00997535" w:rsidRDefault="0073351D">
      <w:pPr>
        <w:jc w:val="center"/>
      </w:pPr>
      <w:r>
        <w:rPr>
          <w:b/>
          <w:sz w:val="26"/>
        </w:rPr>
        <w:t>For implementation from September 2026</w:t>
      </w:r>
    </w:p>
    <w:p w14:paraId="75B14EAB" w14:textId="77777777" w:rsidR="00997535" w:rsidRDefault="0073351D">
      <w:pPr>
        <w:jc w:val="center"/>
      </w:pPr>
      <w:r>
        <w:t>Aligned to the Department for Education statutory RSHE guidance and the Kapow Primary 2026 RSE &amp; PSHE scheme</w:t>
      </w:r>
    </w:p>
    <w:p w14:paraId="2E23EBE9" w14:textId="77777777" w:rsidR="00997535" w:rsidRDefault="00997535"/>
    <w:tbl>
      <w:tblPr>
        <w:tblStyle w:val="TableGrid"/>
        <w:tblW w:w="0" w:type="auto"/>
        <w:jc w:val="center"/>
        <w:tblLook w:val="04A0" w:firstRow="1" w:lastRow="0" w:firstColumn="1" w:lastColumn="0" w:noHBand="0" w:noVBand="1"/>
      </w:tblPr>
      <w:tblGrid>
        <w:gridCol w:w="4963"/>
        <w:gridCol w:w="4963"/>
      </w:tblGrid>
      <w:tr w:rsidR="00997535" w14:paraId="754B5709" w14:textId="77777777">
        <w:trPr>
          <w:cantSplit/>
          <w:jc w:val="center"/>
        </w:trPr>
        <w:tc>
          <w:tcPr>
            <w:tcW w:w="4968" w:type="dxa"/>
            <w:shd w:val="clear" w:color="auto" w:fill="DCEAF0"/>
          </w:tcPr>
          <w:p w14:paraId="331E11CD" w14:textId="77777777" w:rsidR="00997535" w:rsidRDefault="0073351D">
            <w:r>
              <w:rPr>
                <w:b/>
              </w:rPr>
              <w:t>Policy owner</w:t>
            </w:r>
          </w:p>
        </w:tc>
        <w:tc>
          <w:tcPr>
            <w:tcW w:w="4968" w:type="dxa"/>
          </w:tcPr>
          <w:p w14:paraId="239DBC3E" w14:textId="77777777" w:rsidR="00997535" w:rsidRDefault="0073351D">
            <w:r>
              <w:t>Headteacher / PSHE &amp; RSE Subject Leader</w:t>
            </w:r>
          </w:p>
        </w:tc>
      </w:tr>
      <w:tr w:rsidR="00997535" w14:paraId="2E5430E2" w14:textId="77777777">
        <w:trPr>
          <w:cantSplit/>
          <w:jc w:val="center"/>
        </w:trPr>
        <w:tc>
          <w:tcPr>
            <w:tcW w:w="4968" w:type="dxa"/>
            <w:shd w:val="clear" w:color="auto" w:fill="DCEAF0"/>
          </w:tcPr>
          <w:p w14:paraId="6656DD2B" w14:textId="77777777" w:rsidR="00997535" w:rsidRDefault="0073351D">
            <w:r>
              <w:rPr>
                <w:b/>
              </w:rPr>
              <w:t>Approved by</w:t>
            </w:r>
          </w:p>
        </w:tc>
        <w:tc>
          <w:tcPr>
            <w:tcW w:w="4968" w:type="dxa"/>
          </w:tcPr>
          <w:p w14:paraId="2D6F9FDA" w14:textId="77777777" w:rsidR="00997535" w:rsidRDefault="0073351D">
            <w:r>
              <w:t>Governing Body</w:t>
            </w:r>
          </w:p>
        </w:tc>
      </w:tr>
      <w:tr w:rsidR="00997535" w14:paraId="6667DD1E" w14:textId="77777777">
        <w:trPr>
          <w:cantSplit/>
          <w:jc w:val="center"/>
        </w:trPr>
        <w:tc>
          <w:tcPr>
            <w:tcW w:w="4968" w:type="dxa"/>
            <w:shd w:val="clear" w:color="auto" w:fill="DCEAF0"/>
          </w:tcPr>
          <w:p w14:paraId="6EE41AE7" w14:textId="77777777" w:rsidR="00997535" w:rsidRDefault="0073351D">
            <w:r>
              <w:rPr>
                <w:b/>
              </w:rPr>
              <w:t>Approval date</w:t>
            </w:r>
          </w:p>
        </w:tc>
        <w:tc>
          <w:tcPr>
            <w:tcW w:w="4968" w:type="dxa"/>
          </w:tcPr>
          <w:p w14:paraId="3FE8F0BA" w14:textId="77777777" w:rsidR="00997535" w:rsidRDefault="0073351D">
            <w:r>
              <w:t>[insert date]</w:t>
            </w:r>
          </w:p>
        </w:tc>
      </w:tr>
      <w:tr w:rsidR="00997535" w14:paraId="35367166" w14:textId="77777777">
        <w:trPr>
          <w:cantSplit/>
          <w:jc w:val="center"/>
        </w:trPr>
        <w:tc>
          <w:tcPr>
            <w:tcW w:w="4968" w:type="dxa"/>
            <w:shd w:val="clear" w:color="auto" w:fill="DCEAF0"/>
          </w:tcPr>
          <w:p w14:paraId="399AC807" w14:textId="77777777" w:rsidR="00997535" w:rsidRDefault="0073351D">
            <w:r>
              <w:rPr>
                <w:b/>
              </w:rPr>
              <w:t>Review date</w:t>
            </w:r>
          </w:p>
        </w:tc>
        <w:tc>
          <w:tcPr>
            <w:tcW w:w="4968" w:type="dxa"/>
          </w:tcPr>
          <w:p w14:paraId="01F87F40" w14:textId="77777777" w:rsidR="00997535" w:rsidRDefault="0073351D">
            <w:r>
              <w:t>Autumn 2027, or earlier following statutory guidance change</w:t>
            </w:r>
          </w:p>
        </w:tc>
      </w:tr>
      <w:tr w:rsidR="00997535" w14:paraId="33528277" w14:textId="77777777">
        <w:trPr>
          <w:cantSplit/>
          <w:jc w:val="center"/>
        </w:trPr>
        <w:tc>
          <w:tcPr>
            <w:tcW w:w="4968" w:type="dxa"/>
            <w:shd w:val="clear" w:color="auto" w:fill="DCEAF0"/>
          </w:tcPr>
          <w:p w14:paraId="04A923E9" w14:textId="77777777" w:rsidR="00997535" w:rsidRDefault="0073351D">
            <w:r>
              <w:rPr>
                <w:b/>
              </w:rPr>
              <w:t>Applies to</w:t>
            </w:r>
          </w:p>
        </w:tc>
        <w:tc>
          <w:tcPr>
            <w:tcW w:w="4968" w:type="dxa"/>
          </w:tcPr>
          <w:p w14:paraId="67D3618E" w14:textId="77777777" w:rsidR="00997535" w:rsidRDefault="0073351D">
            <w:r>
              <w:t>EYFS, Key Stage 1 and Key Stage 2</w:t>
            </w:r>
          </w:p>
        </w:tc>
      </w:tr>
      <w:tr w:rsidR="00997535" w14:paraId="52C7ED69" w14:textId="77777777">
        <w:trPr>
          <w:cantSplit/>
          <w:jc w:val="center"/>
        </w:trPr>
        <w:tc>
          <w:tcPr>
            <w:tcW w:w="4968" w:type="dxa"/>
            <w:shd w:val="clear" w:color="auto" w:fill="DCEAF0"/>
          </w:tcPr>
          <w:p w14:paraId="7F63EF0F" w14:textId="77777777" w:rsidR="00997535" w:rsidRDefault="0073351D">
            <w:r>
              <w:rPr>
                <w:b/>
              </w:rPr>
              <w:t>Scheme of work</w:t>
            </w:r>
          </w:p>
        </w:tc>
        <w:tc>
          <w:tcPr>
            <w:tcW w:w="4968" w:type="dxa"/>
          </w:tcPr>
          <w:p w14:paraId="37D71EDE" w14:textId="77777777" w:rsidR="00997535" w:rsidRDefault="0073351D">
            <w:r>
              <w:t>Kapow Primary RSE &amp; PSHE, 2026 scheme</w:t>
            </w:r>
          </w:p>
        </w:tc>
      </w:tr>
    </w:tbl>
    <w:p w14:paraId="5AEBA8EA" w14:textId="77777777" w:rsidR="00997535" w:rsidRDefault="0073351D">
      <w:r>
        <w:br w:type="page"/>
      </w:r>
    </w:p>
    <w:p w14:paraId="1DBBF5B2" w14:textId="77777777" w:rsidR="00997535" w:rsidRDefault="0073351D">
      <w:pPr>
        <w:pStyle w:val="Heading1"/>
      </w:pPr>
      <w:r>
        <w:lastRenderedPageBreak/>
        <w:t>1. Purpose and statutory context</w:t>
      </w:r>
    </w:p>
    <w:p w14:paraId="4ECD7B97" w14:textId="77777777" w:rsidR="00997535" w:rsidRDefault="0073351D">
      <w:r>
        <w:t>This policy sets out how Henham and Ugley Primary and Nursery School provides Personal, Social, Health and Economic education (PSHE), including statutory Relationships Education and Health Education, and the school’s provision for non-statutory primary Sex Education. It is designed to support pupils to become healthy, safe, confident, respectful and responsible members of their community.</w:t>
      </w:r>
    </w:p>
    <w:p w14:paraId="3C0B2619" w14:textId="77777777" w:rsidR="00997535" w:rsidRDefault="0073351D">
      <w:r>
        <w:t>The policy has been updated for the revised Department for Education (DfE) statutory guidance on Relationships Education, Relationships and Sex Education (RSE) and Health Education, which came into effect on 1 September 2026. The school must have regard to that guidance. Relationships Education is compulsory for pupils receiving primary education and Health Education is compulsory in maintained schools and academies. Primary Sex Education beyond statutory Science is not compulsory.</w:t>
      </w:r>
    </w:p>
    <w:p w14:paraId="12C1698C" w14:textId="77777777" w:rsidR="00997535" w:rsidRDefault="0073351D">
      <w:r>
        <w:t>Our curriculum reflects our safeguarding duties, the Equality Act 2010, the SEND Code of Practice, Keeping Children Safe in Education, the national curriculum for Science and Computing, and the Early Years Foundation Stage statutory framework where relevant.</w:t>
      </w:r>
    </w:p>
    <w:p w14:paraId="20FAD8E2" w14:textId="77777777" w:rsidR="00997535" w:rsidRDefault="0073351D">
      <w:pPr>
        <w:pStyle w:val="Heading1"/>
      </w:pPr>
      <w:r>
        <w:t>2. Our vision and aims</w:t>
      </w:r>
    </w:p>
    <w:p w14:paraId="525F1258" w14:textId="77777777" w:rsidR="00997535" w:rsidRDefault="0073351D">
      <w:r>
        <w:t>At Henham and Ugley, PSHE is at the heart of our commitment to helping children become healthy, safe, independent and responsible. We want pupils to develop knowledge, skills, vocabulary and confidence that enable them to build positive relationships, recognise risk, seek help, make informed decisions and contribute positively to life in modern Britain.</w:t>
      </w:r>
    </w:p>
    <w:p w14:paraId="244F954F" w14:textId="77777777" w:rsidR="00997535" w:rsidRDefault="0073351D">
      <w:pPr>
        <w:pStyle w:val="ListBullet"/>
      </w:pPr>
      <w:r>
        <w:t>Develop safe, caring and respectful relationships and understand healthy boundaries.</w:t>
      </w:r>
    </w:p>
    <w:p w14:paraId="1C1FBB49" w14:textId="77777777" w:rsidR="00997535" w:rsidRDefault="0073351D">
      <w:pPr>
        <w:pStyle w:val="ListBullet"/>
      </w:pPr>
      <w:r>
        <w:t>Value themselves and others, including people whose families, beliefs, backgrounds or characteristics differ from their own.</w:t>
      </w:r>
    </w:p>
    <w:p w14:paraId="0860B338" w14:textId="77777777" w:rsidR="00997535" w:rsidRDefault="0073351D">
      <w:pPr>
        <w:pStyle w:val="ListBullet"/>
      </w:pPr>
      <w:r>
        <w:t>Recognise unsafe, harmful or abusive behaviour, online and offline, and know how to report concerns.</w:t>
      </w:r>
    </w:p>
    <w:p w14:paraId="00C81AB4" w14:textId="77777777" w:rsidR="00997535" w:rsidRDefault="0073351D">
      <w:pPr>
        <w:pStyle w:val="ListBullet"/>
      </w:pPr>
      <w:r>
        <w:t>Understand emotions, mental wellbeing and strategies for looking after themselves.</w:t>
      </w:r>
    </w:p>
    <w:p w14:paraId="17B51714" w14:textId="77777777" w:rsidR="00997535" w:rsidRDefault="0073351D">
      <w:pPr>
        <w:pStyle w:val="ListBullet"/>
      </w:pPr>
      <w:r>
        <w:t>Understand physical health, hygiene, healthy lifestyles, puberty and growing up.</w:t>
      </w:r>
    </w:p>
    <w:p w14:paraId="194309C6" w14:textId="77777777" w:rsidR="00997535" w:rsidRDefault="0073351D">
      <w:pPr>
        <w:pStyle w:val="ListBullet"/>
      </w:pPr>
      <w:r>
        <w:t>Become discerning and safe users of technology, including recognising misinformation, harmful content and pressure online.</w:t>
      </w:r>
    </w:p>
    <w:p w14:paraId="3BDAB60D" w14:textId="77777777" w:rsidR="00997535" w:rsidRDefault="0073351D">
      <w:pPr>
        <w:pStyle w:val="ListBullet"/>
      </w:pPr>
      <w:r>
        <w:t>Develop age-appropriate economic wellbeing, citizenship and decision-making skills.</w:t>
      </w:r>
    </w:p>
    <w:p w14:paraId="5086ECFF" w14:textId="77777777" w:rsidR="00997535" w:rsidRDefault="0073351D">
      <w:pPr>
        <w:pStyle w:val="ListBullet"/>
      </w:pPr>
      <w:r>
        <w:t>Be prepared for the opportunities, responsibilities and experiences of later life.</w:t>
      </w:r>
    </w:p>
    <w:p w14:paraId="633ED3BE" w14:textId="77777777" w:rsidR="00997535" w:rsidRDefault="0073351D">
      <w:pPr>
        <w:pStyle w:val="Heading1"/>
      </w:pPr>
      <w:r>
        <w:t>3. Definitions and scope</w:t>
      </w:r>
    </w:p>
    <w:p w14:paraId="7C4E0972" w14:textId="77777777" w:rsidR="00997535" w:rsidRDefault="0073351D">
      <w:pPr>
        <w:pStyle w:val="Heading2"/>
      </w:pPr>
      <w:r>
        <w:t>PSHE</w:t>
      </w:r>
    </w:p>
    <w:p w14:paraId="58CD4A0E" w14:textId="77777777" w:rsidR="00997535" w:rsidRDefault="0073351D">
      <w:r>
        <w:t>PSHE is the wider planned programme through which pupils develop the knowledge, skills and attributes needed to manage their lives now and in the future. It includes relationships, physical and mental health, safety, online life, citizenship and economic wellbeing.</w:t>
      </w:r>
    </w:p>
    <w:p w14:paraId="569EEDCD" w14:textId="77777777" w:rsidR="00997535" w:rsidRDefault="0073351D">
      <w:pPr>
        <w:pStyle w:val="Heading2"/>
      </w:pPr>
      <w:r>
        <w:t>Relationships Education</w:t>
      </w:r>
    </w:p>
    <w:p w14:paraId="2A15AED6" w14:textId="77777777" w:rsidR="00997535" w:rsidRDefault="0073351D">
      <w:r>
        <w:t>Relationships Education is statutory in primary education. It develops the building blocks of positive relationships, including families and people who care for us, caring friendships, respectful and kind relationships, online safety and awareness, and being safe. It includes age-appropriate teaching about boundaries, privacy, recognising harm and abuse, and how to seek help.</w:t>
      </w:r>
    </w:p>
    <w:p w14:paraId="1CE107A9" w14:textId="77777777" w:rsidR="00997535" w:rsidRDefault="0073351D">
      <w:pPr>
        <w:pStyle w:val="Heading2"/>
      </w:pPr>
      <w:r>
        <w:lastRenderedPageBreak/>
        <w:t>Health Education</w:t>
      </w:r>
    </w:p>
    <w:p w14:paraId="7FEF8F8B" w14:textId="77777777" w:rsidR="00997535" w:rsidRDefault="0073351D">
      <w:r>
        <w:t>Health Education includes mental wellbeing, physical health and fitness, healthy eating, drugs, alcohol, tobacco and vaping, health protection and prevention, basic first aid, personal safety, wellbeing online and the changing adolescent body. Teaching is age and stage appropriate and linked with Science, PE, Computing and safeguarding education.</w:t>
      </w:r>
    </w:p>
    <w:p w14:paraId="2462CDB2" w14:textId="77777777" w:rsidR="00997535" w:rsidRDefault="0073351D">
      <w:pPr>
        <w:pStyle w:val="Heading2"/>
      </w:pPr>
      <w:r>
        <w:t>Primary Sex Education</w:t>
      </w:r>
    </w:p>
    <w:p w14:paraId="7D79E56D" w14:textId="77777777" w:rsidR="00997535" w:rsidRDefault="0073351D">
      <w:r>
        <w:t>Primary Sex Education means teaching about human reproduction that goes beyond the statutory content of Relationships Education, Health Education and the national curriculum for Science. The DfE recommends that primary schools teach Sex Education in Year 5 and/or Year 6. At Henham and Ugley, the optional Kapow Primary Year 6 unit “Sex education: How do people become parents and carers?” is the school’s non-statutory Sex Education provision. Parents will be consulted on this provision and informed before it is taught.</w:t>
      </w:r>
    </w:p>
    <w:p w14:paraId="4863768A" w14:textId="77777777" w:rsidR="00997535" w:rsidRDefault="0073351D">
      <w:pPr>
        <w:pStyle w:val="Heading1"/>
      </w:pPr>
      <w:r>
        <w:t>4. Curriculum organisation and Kapow Primary</w:t>
      </w:r>
    </w:p>
    <w:p w14:paraId="2AC7745C" w14:textId="77777777" w:rsidR="00997535" w:rsidRDefault="0073351D">
      <w:r>
        <w:t>The school uses the Kapow Primary RSE &amp; PSHE 2026 scheme as its principal planned programme. Kapow states that its revised scheme is designed for the statutory changes effective from September 2026. The scheme is progressive and organised through recurring themes including healthy self, connecting with others, the online world, citizenship, health protection, growing up, staying safe and, in Year 6, optional Sex Education.</w:t>
      </w:r>
    </w:p>
    <w:p w14:paraId="40C7BA4C" w14:textId="77777777" w:rsidR="00997535" w:rsidRDefault="0073351D">
      <w:r>
        <w:t>Teachers use Kapow planning and resources as a structured core and adapt delivery where necessary to pupils’ age, maturity, SEND, prior learning, safeguarding needs and the school/local context. The school remains responsible for ensuring every resource and lesson is suitable, accurate, unbiased and consistent with this policy and statutory guidance.</w:t>
      </w:r>
    </w:p>
    <w:p w14:paraId="4942DD63" w14:textId="77777777" w:rsidR="00997535" w:rsidRDefault="0073351D">
      <w:pPr>
        <w:pStyle w:val="Heading2"/>
      </w:pPr>
      <w:r>
        <w:t>Indicative long-term sequence</w:t>
      </w:r>
    </w:p>
    <w:tbl>
      <w:tblPr>
        <w:tblStyle w:val="TableGrid"/>
        <w:tblW w:w="0" w:type="auto"/>
        <w:jc w:val="center"/>
        <w:tblLook w:val="04A0" w:firstRow="1" w:lastRow="0" w:firstColumn="1" w:lastColumn="0" w:noHBand="0" w:noVBand="1"/>
      </w:tblPr>
      <w:tblGrid>
        <w:gridCol w:w="3308"/>
        <w:gridCol w:w="3308"/>
        <w:gridCol w:w="3310"/>
      </w:tblGrid>
      <w:tr w:rsidR="00997535" w14:paraId="12136B39" w14:textId="77777777">
        <w:trPr>
          <w:cantSplit/>
          <w:tblHeader/>
          <w:jc w:val="center"/>
        </w:trPr>
        <w:tc>
          <w:tcPr>
            <w:tcW w:w="3312" w:type="dxa"/>
            <w:shd w:val="clear" w:color="auto" w:fill="24465B"/>
          </w:tcPr>
          <w:p w14:paraId="2533E866" w14:textId="77777777" w:rsidR="00997535" w:rsidRDefault="0073351D">
            <w:r>
              <w:rPr>
                <w:b/>
                <w:color w:val="FFFFFF"/>
              </w:rPr>
              <w:t>Year group</w:t>
            </w:r>
          </w:p>
        </w:tc>
        <w:tc>
          <w:tcPr>
            <w:tcW w:w="3312" w:type="dxa"/>
            <w:shd w:val="clear" w:color="auto" w:fill="24465B"/>
          </w:tcPr>
          <w:p w14:paraId="536744D4" w14:textId="77777777" w:rsidR="00997535" w:rsidRDefault="0073351D">
            <w:r>
              <w:rPr>
                <w:b/>
                <w:color w:val="FFFFFF"/>
              </w:rPr>
              <w:t>Kapow 2026 sequence</w:t>
            </w:r>
          </w:p>
        </w:tc>
        <w:tc>
          <w:tcPr>
            <w:tcW w:w="3312" w:type="dxa"/>
            <w:shd w:val="clear" w:color="auto" w:fill="24465B"/>
          </w:tcPr>
          <w:p w14:paraId="3BC86690" w14:textId="77777777" w:rsidR="00997535" w:rsidRDefault="0073351D">
            <w:r>
              <w:rPr>
                <w:b/>
                <w:color w:val="FFFFFF"/>
              </w:rPr>
              <w:t>Key emphasis</w:t>
            </w:r>
          </w:p>
        </w:tc>
      </w:tr>
      <w:tr w:rsidR="00997535" w14:paraId="1F923A4C" w14:textId="77777777">
        <w:trPr>
          <w:cantSplit/>
          <w:jc w:val="center"/>
        </w:trPr>
        <w:tc>
          <w:tcPr>
            <w:tcW w:w="3312" w:type="dxa"/>
            <w:vAlign w:val="center"/>
          </w:tcPr>
          <w:p w14:paraId="0E051312" w14:textId="77777777" w:rsidR="00997535" w:rsidRDefault="0073351D">
            <w:r>
              <w:t>EYFS</w:t>
            </w:r>
          </w:p>
        </w:tc>
        <w:tc>
          <w:tcPr>
            <w:tcW w:w="3312" w:type="dxa"/>
            <w:vAlign w:val="center"/>
          </w:tcPr>
          <w:p w14:paraId="73B95734" w14:textId="77777777" w:rsidR="00997535" w:rsidRDefault="0073351D">
            <w:r>
              <w:t>My feelings; Special relationships; Taking on challenges; Listening and following instructions; My family and friends; My wellbeing</w:t>
            </w:r>
          </w:p>
        </w:tc>
        <w:tc>
          <w:tcPr>
            <w:tcW w:w="3312" w:type="dxa"/>
            <w:vAlign w:val="center"/>
          </w:tcPr>
          <w:p w14:paraId="2853528A" w14:textId="77777777" w:rsidR="00997535" w:rsidRDefault="0073351D">
            <w:r>
              <w:t>Self-regulation, relationships and managing self</w:t>
            </w:r>
          </w:p>
        </w:tc>
      </w:tr>
      <w:tr w:rsidR="00997535" w14:paraId="2ADA9162" w14:textId="77777777">
        <w:trPr>
          <w:cantSplit/>
          <w:jc w:val="center"/>
        </w:trPr>
        <w:tc>
          <w:tcPr>
            <w:tcW w:w="3312" w:type="dxa"/>
            <w:vAlign w:val="center"/>
          </w:tcPr>
          <w:p w14:paraId="47D337FF" w14:textId="77777777" w:rsidR="00997535" w:rsidRDefault="0073351D">
            <w:r>
              <w:t>Year 1</w:t>
            </w:r>
          </w:p>
        </w:tc>
        <w:tc>
          <w:tcPr>
            <w:tcW w:w="3312" w:type="dxa"/>
            <w:vAlign w:val="center"/>
          </w:tcPr>
          <w:p w14:paraId="0D1808EE" w14:textId="77777777" w:rsidR="00997535" w:rsidRDefault="0073351D">
            <w:r>
              <w:t>My healthy self; Connecting with others; The online world; Citizenship; Health protection; Staying safe</w:t>
            </w:r>
          </w:p>
        </w:tc>
        <w:tc>
          <w:tcPr>
            <w:tcW w:w="3312" w:type="dxa"/>
            <w:vAlign w:val="center"/>
          </w:tcPr>
          <w:p w14:paraId="6E1B5D63" w14:textId="77777777" w:rsidR="00997535" w:rsidRDefault="0073351D">
            <w:r>
              <w:t>Emotions, kindness, online habits, helping others, daily health and safety</w:t>
            </w:r>
          </w:p>
        </w:tc>
      </w:tr>
      <w:tr w:rsidR="00997535" w14:paraId="556C121C" w14:textId="77777777">
        <w:trPr>
          <w:cantSplit/>
          <w:jc w:val="center"/>
        </w:trPr>
        <w:tc>
          <w:tcPr>
            <w:tcW w:w="3312" w:type="dxa"/>
            <w:vAlign w:val="center"/>
          </w:tcPr>
          <w:p w14:paraId="1E081E2B" w14:textId="77777777" w:rsidR="00997535" w:rsidRDefault="0073351D">
            <w:r>
              <w:t>Year 2</w:t>
            </w:r>
          </w:p>
        </w:tc>
        <w:tc>
          <w:tcPr>
            <w:tcW w:w="3312" w:type="dxa"/>
            <w:vAlign w:val="center"/>
          </w:tcPr>
          <w:p w14:paraId="387A08A0" w14:textId="77777777" w:rsidR="00997535" w:rsidRDefault="0073351D">
            <w:r>
              <w:t>My healthy self; Connecting with others; The online world; Citizenship; Growing up; Staying safe</w:t>
            </w:r>
          </w:p>
        </w:tc>
        <w:tc>
          <w:tcPr>
            <w:tcW w:w="3312" w:type="dxa"/>
            <w:vAlign w:val="center"/>
          </w:tcPr>
          <w:p w14:paraId="3CA9B406" w14:textId="77777777" w:rsidR="00997535" w:rsidRDefault="0073351D">
            <w:r>
              <w:t>Body care, safe relationships, online safety, community, respecting bodies</w:t>
            </w:r>
          </w:p>
        </w:tc>
      </w:tr>
      <w:tr w:rsidR="00997535" w14:paraId="2B12A897" w14:textId="77777777">
        <w:trPr>
          <w:cantSplit/>
          <w:jc w:val="center"/>
        </w:trPr>
        <w:tc>
          <w:tcPr>
            <w:tcW w:w="3312" w:type="dxa"/>
            <w:vAlign w:val="center"/>
          </w:tcPr>
          <w:p w14:paraId="2DFFA466" w14:textId="77777777" w:rsidR="00997535" w:rsidRDefault="0073351D">
            <w:r>
              <w:t>Year 3</w:t>
            </w:r>
          </w:p>
        </w:tc>
        <w:tc>
          <w:tcPr>
            <w:tcW w:w="3312" w:type="dxa"/>
            <w:vAlign w:val="center"/>
          </w:tcPr>
          <w:p w14:paraId="4352A9EE" w14:textId="77777777" w:rsidR="00997535" w:rsidRDefault="0073351D">
            <w:r>
              <w:t>My healthy self; Connecting with others; The online world; Citizenship; Health protection; Careers</w:t>
            </w:r>
          </w:p>
        </w:tc>
        <w:tc>
          <w:tcPr>
            <w:tcW w:w="3312" w:type="dxa"/>
            <w:vAlign w:val="center"/>
          </w:tcPr>
          <w:p w14:paraId="554DF73C" w14:textId="77777777" w:rsidR="00997535" w:rsidRDefault="0073351D">
            <w:r>
              <w:t>Mind and body, inclusion, online communication, rights, illness/injury and aspirations</w:t>
            </w:r>
          </w:p>
        </w:tc>
      </w:tr>
      <w:tr w:rsidR="00997535" w14:paraId="477419E3" w14:textId="77777777">
        <w:trPr>
          <w:cantSplit/>
          <w:jc w:val="center"/>
        </w:trPr>
        <w:tc>
          <w:tcPr>
            <w:tcW w:w="3312" w:type="dxa"/>
            <w:vAlign w:val="center"/>
          </w:tcPr>
          <w:p w14:paraId="05DA8300" w14:textId="77777777" w:rsidR="00997535" w:rsidRDefault="0073351D">
            <w:r>
              <w:lastRenderedPageBreak/>
              <w:t>Year 4</w:t>
            </w:r>
          </w:p>
        </w:tc>
        <w:tc>
          <w:tcPr>
            <w:tcW w:w="3312" w:type="dxa"/>
            <w:vAlign w:val="center"/>
          </w:tcPr>
          <w:p w14:paraId="2AE037D2" w14:textId="77777777" w:rsidR="00997535" w:rsidRDefault="0073351D">
            <w:r>
              <w:t>My healthy self; Connecting with others; The online world; Citizenship; Growing up; Staying safe</w:t>
            </w:r>
          </w:p>
        </w:tc>
        <w:tc>
          <w:tcPr>
            <w:tcW w:w="3312" w:type="dxa"/>
            <w:vAlign w:val="center"/>
          </w:tcPr>
          <w:p w14:paraId="76CA3C31" w14:textId="77777777" w:rsidR="00997535" w:rsidRDefault="0073351D">
            <w:r>
              <w:t>Healthy choices, respect, reliability online, money, puberty and signs of safety/unsafety</w:t>
            </w:r>
          </w:p>
        </w:tc>
      </w:tr>
      <w:tr w:rsidR="00997535" w14:paraId="4A7087B3" w14:textId="77777777">
        <w:trPr>
          <w:cantSplit/>
          <w:jc w:val="center"/>
        </w:trPr>
        <w:tc>
          <w:tcPr>
            <w:tcW w:w="3312" w:type="dxa"/>
            <w:vAlign w:val="center"/>
          </w:tcPr>
          <w:p w14:paraId="4C11FD7E" w14:textId="77777777" w:rsidR="00997535" w:rsidRDefault="0073351D">
            <w:r>
              <w:t>Year 5</w:t>
            </w:r>
          </w:p>
        </w:tc>
        <w:tc>
          <w:tcPr>
            <w:tcW w:w="3312" w:type="dxa"/>
            <w:vAlign w:val="center"/>
          </w:tcPr>
          <w:p w14:paraId="6936B76B" w14:textId="77777777" w:rsidR="00997535" w:rsidRDefault="0073351D">
            <w:r>
              <w:t>My healthy self; Connecting with others; The online world; Citizenship; Growing up; Money</w:t>
            </w:r>
          </w:p>
        </w:tc>
        <w:tc>
          <w:tcPr>
            <w:tcW w:w="3312" w:type="dxa"/>
            <w:vAlign w:val="center"/>
          </w:tcPr>
          <w:p w14:paraId="73276C3E" w14:textId="77777777" w:rsidR="00997535" w:rsidRDefault="0073351D">
            <w:r>
              <w:t>Wellbeing, healthy relationships, online influence, community action, puberty and financial control</w:t>
            </w:r>
          </w:p>
        </w:tc>
      </w:tr>
      <w:tr w:rsidR="00997535" w14:paraId="26D21259" w14:textId="77777777">
        <w:trPr>
          <w:cantSplit/>
          <w:jc w:val="center"/>
        </w:trPr>
        <w:tc>
          <w:tcPr>
            <w:tcW w:w="3312" w:type="dxa"/>
            <w:vAlign w:val="center"/>
          </w:tcPr>
          <w:p w14:paraId="5A12BD8F" w14:textId="77777777" w:rsidR="00997535" w:rsidRDefault="0073351D">
            <w:r>
              <w:t>Year 6</w:t>
            </w:r>
          </w:p>
        </w:tc>
        <w:tc>
          <w:tcPr>
            <w:tcW w:w="3312" w:type="dxa"/>
            <w:vAlign w:val="center"/>
          </w:tcPr>
          <w:p w14:paraId="1BFF077E" w14:textId="77777777" w:rsidR="00997535" w:rsidRDefault="0073351D">
            <w:r>
              <w:t>My healthy self; Connecting with others; The online world; Citizenship; Staying safe; Sex Education</w:t>
            </w:r>
          </w:p>
        </w:tc>
        <w:tc>
          <w:tcPr>
            <w:tcW w:w="3312" w:type="dxa"/>
            <w:vAlign w:val="center"/>
          </w:tcPr>
          <w:p w14:paraId="21CF3FDF" w14:textId="77777777" w:rsidR="00997535" w:rsidRDefault="0073351D">
            <w:r>
              <w:t>Future health, assertiveness, online content, rights, growing independence, optional reproduction/parenthood content</w:t>
            </w:r>
          </w:p>
        </w:tc>
      </w:tr>
    </w:tbl>
    <w:p w14:paraId="6416ACFB" w14:textId="77777777" w:rsidR="00997535" w:rsidRDefault="0073351D">
      <w:pPr>
        <w:pStyle w:val="Heading1"/>
      </w:pPr>
      <w:r>
        <w:t>5. Statutory primary curriculum coverage</w:t>
      </w:r>
    </w:p>
    <w:p w14:paraId="54F7126B" w14:textId="77777777" w:rsidR="00997535" w:rsidRDefault="0073351D">
      <w:r>
        <w:t>By the end of primary education, teaching will cover the DfE’s required Relationships Education and primary Health and Wellbeing content at an age-appropriate level. This includes the following areas:</w:t>
      </w:r>
    </w:p>
    <w:p w14:paraId="258A68AA" w14:textId="77777777" w:rsidR="00997535" w:rsidRDefault="0073351D">
      <w:pPr>
        <w:pStyle w:val="ListBullet"/>
      </w:pPr>
      <w:r>
        <w:t>Families and people who care for me.</w:t>
      </w:r>
    </w:p>
    <w:p w14:paraId="49DE1AC6" w14:textId="77777777" w:rsidR="00997535" w:rsidRDefault="0073351D">
      <w:pPr>
        <w:pStyle w:val="ListBullet"/>
      </w:pPr>
      <w:r>
        <w:t>Caring friendships.</w:t>
      </w:r>
    </w:p>
    <w:p w14:paraId="68B5EFAD" w14:textId="77777777" w:rsidR="00997535" w:rsidRDefault="0073351D">
      <w:pPr>
        <w:pStyle w:val="ListBullet"/>
      </w:pPr>
      <w:r>
        <w:t>Respectful and kind relationships, including boundaries, managing conflict, self-respect, stereotypes and bullying.</w:t>
      </w:r>
    </w:p>
    <w:p w14:paraId="26B8A035" w14:textId="77777777" w:rsidR="00997535" w:rsidRDefault="0073351D">
      <w:pPr>
        <w:pStyle w:val="ListBullet"/>
      </w:pPr>
      <w:r>
        <w:t>Online safety and awareness, including respectful online behaviour, privacy, risks from unknown contacts, harmful content and seeking help.</w:t>
      </w:r>
    </w:p>
    <w:p w14:paraId="13E6DB5C" w14:textId="77777777" w:rsidR="00997535" w:rsidRDefault="0073351D">
      <w:pPr>
        <w:pStyle w:val="ListBullet"/>
      </w:pPr>
      <w:r>
        <w:t>Being safe, including body autonomy, appropriate and inappropriate contact, trusted adults, recognising harmful relationships and reporting concerns.</w:t>
      </w:r>
    </w:p>
    <w:p w14:paraId="1A7A248D" w14:textId="77777777" w:rsidR="00997535" w:rsidRDefault="0073351D">
      <w:pPr>
        <w:pStyle w:val="ListBullet"/>
      </w:pPr>
      <w:r>
        <w:t>Mental wellbeing, emotional vocabulary, relationships and connection, coping strategies and knowing when and how to seek support.</w:t>
      </w:r>
    </w:p>
    <w:p w14:paraId="5AD8FDAD" w14:textId="77777777" w:rsidR="00997535" w:rsidRDefault="0073351D">
      <w:pPr>
        <w:pStyle w:val="ListBullet"/>
      </w:pPr>
      <w:r>
        <w:t>Wellbeing online, including screen use, online comparison, harmful behaviour, misinformation and age-appropriate awareness of digital risks.</w:t>
      </w:r>
    </w:p>
    <w:p w14:paraId="5188C87D" w14:textId="77777777" w:rsidR="00997535" w:rsidRDefault="0073351D">
      <w:pPr>
        <w:pStyle w:val="ListBullet"/>
      </w:pPr>
      <w:r>
        <w:t>Physical health and fitness, healthy eating and healthy routines.</w:t>
      </w:r>
    </w:p>
    <w:p w14:paraId="078039CE" w14:textId="77777777" w:rsidR="00997535" w:rsidRDefault="0073351D">
      <w:pPr>
        <w:pStyle w:val="ListBullet"/>
      </w:pPr>
      <w:r>
        <w:t>The facts and risks associated with medicines and age-appropriate teaching about tobacco, vaping, alcohol and drugs.</w:t>
      </w:r>
    </w:p>
    <w:p w14:paraId="5D3657DF" w14:textId="77777777" w:rsidR="00997535" w:rsidRDefault="0073351D">
      <w:pPr>
        <w:pStyle w:val="ListBullet"/>
      </w:pPr>
      <w:r>
        <w:t>Health protection and prevention, including hygiene, germs, dental health, sleep, vaccination/immunisation where age appropriate, and using health services.</w:t>
      </w:r>
    </w:p>
    <w:p w14:paraId="08D5DD28" w14:textId="77777777" w:rsidR="00997535" w:rsidRDefault="0073351D">
      <w:pPr>
        <w:pStyle w:val="ListBullet"/>
      </w:pPr>
      <w:r>
        <w:t>Basic first aid, including how to get emergency help and age-appropriate lifesaving knowledge.</w:t>
      </w:r>
    </w:p>
    <w:p w14:paraId="0F920487" w14:textId="77777777" w:rsidR="00997535" w:rsidRDefault="0073351D">
      <w:pPr>
        <w:pStyle w:val="ListBullet"/>
      </w:pPr>
      <w:r>
        <w:t>Personal safety, including road, rail and water safety and managing peer influence and risk.</w:t>
      </w:r>
    </w:p>
    <w:p w14:paraId="6FC45CF9" w14:textId="77777777" w:rsidR="00997535" w:rsidRDefault="0073351D">
      <w:pPr>
        <w:pStyle w:val="ListBullet"/>
      </w:pPr>
      <w:r>
        <w:t>Developing bodies, including the main changes at puberty, menstrual health and emotional and physical implications of growing up.</w:t>
      </w:r>
    </w:p>
    <w:p w14:paraId="5B2FA38F" w14:textId="77777777" w:rsidR="00997535" w:rsidRDefault="0073351D">
      <w:r>
        <w:t>Where a topic in the revised statutory guidance is principally intended for secondary-age pupils, the school will not introduce unnecessary detail at primary. Preventative and protective teaching will be age appropriate, proportionate to pupils’ needs and designed to support, not alarm, children.</w:t>
      </w:r>
    </w:p>
    <w:p w14:paraId="4DA27C64" w14:textId="77777777" w:rsidR="00997535" w:rsidRDefault="0073351D">
      <w:pPr>
        <w:pStyle w:val="Heading1"/>
      </w:pPr>
      <w:r>
        <w:lastRenderedPageBreak/>
        <w:t>6. Teaching, learning and a safe classroom climate</w:t>
      </w:r>
    </w:p>
    <w:p w14:paraId="6D8AE131" w14:textId="77777777" w:rsidR="00997535" w:rsidRDefault="0073351D">
      <w:r>
        <w:t>RSHE and PSHE are taught through planned lessons, discussion, stories and scenarios, reflection, practical activities and opportunities across school life. Teaching uses a whole-school approach and links, where appropriate, with Science, Computing, PE, RE, safeguarding, SMSC, British Values, assemblies and wider personal development.</w:t>
      </w:r>
    </w:p>
    <w:p w14:paraId="03EDFEFA" w14:textId="77777777" w:rsidR="00997535" w:rsidRDefault="0073351D">
      <w:pPr>
        <w:pStyle w:val="ListBullet"/>
      </w:pPr>
      <w:r>
        <w:t>Agree ground rules for respectful discussion, including the right to pass where appropriate.</w:t>
      </w:r>
    </w:p>
    <w:p w14:paraId="5C5B7F21" w14:textId="77777777" w:rsidR="00997535" w:rsidRDefault="0073351D">
      <w:pPr>
        <w:pStyle w:val="ListBullet"/>
      </w:pPr>
      <w:r>
        <w:t>Use correct, age-appropriate anatomical vocabulary so pupils can communicate clearly about their bodies and safety.</w:t>
      </w:r>
    </w:p>
    <w:p w14:paraId="3D290BAD" w14:textId="77777777" w:rsidR="00997535" w:rsidRDefault="0073351D">
      <w:pPr>
        <w:pStyle w:val="ListBullet"/>
      </w:pPr>
      <w:r>
        <w:t>Use distancing techniques and hypothetical scenarios rather than inviting personal disclosures.</w:t>
      </w:r>
    </w:p>
    <w:p w14:paraId="6AB1BAE5" w14:textId="77777777" w:rsidR="00997535" w:rsidRDefault="0073351D">
      <w:pPr>
        <w:pStyle w:val="ListBullet"/>
      </w:pPr>
      <w:r>
        <w:t>Teach that a child is never to blame for abuse or harmful behaviour directed towards them.</w:t>
      </w:r>
    </w:p>
    <w:p w14:paraId="3F5BD53C" w14:textId="77777777" w:rsidR="00997535" w:rsidRDefault="0073351D">
      <w:pPr>
        <w:pStyle w:val="ListBullet"/>
      </w:pPr>
      <w:r>
        <w:t>Make clear the limits of confidentiality. Staff must never promise to keep a safeguarding disclosure secret.</w:t>
      </w:r>
    </w:p>
    <w:p w14:paraId="411023CE" w14:textId="77777777" w:rsidR="00997535" w:rsidRDefault="0073351D">
      <w:pPr>
        <w:pStyle w:val="ListBullet"/>
      </w:pPr>
      <w:r>
        <w:t>Challenge prejudicial, sexist, misogynistic, homophobic or discriminatory language and ideas, while maintaining a calm, educative and respectful approach.</w:t>
      </w:r>
    </w:p>
    <w:p w14:paraId="233A7AD7" w14:textId="77777777" w:rsidR="00997535" w:rsidRDefault="0073351D">
      <w:pPr>
        <w:pStyle w:val="ListBullet"/>
      </w:pPr>
      <w:r>
        <w:t>Use anonymous question boxes or similar approaches where helpful, with questions answered at an appropriate level.</w:t>
      </w:r>
    </w:p>
    <w:p w14:paraId="15875E41" w14:textId="77777777" w:rsidR="00997535" w:rsidRDefault="0073351D">
      <w:pPr>
        <w:pStyle w:val="Heading1"/>
      </w:pPr>
      <w:r>
        <w:t>7. Answering sensitive or difficult questions</w:t>
      </w:r>
    </w:p>
    <w:p w14:paraId="0537966B" w14:textId="77777777" w:rsidR="00997535" w:rsidRDefault="0073351D">
      <w:r>
        <w:t>Pupils’ questions will be answered honestly, sensitively and in an age-appropriate way. A teacher may decide that a question is better answered individually, with a parent or trusted adult, or after consultation with the Designated Safeguarding Lead (DSL) or subject leader. Teachers will not provide explicit detail that is beyond the planned primary curriculum or unsuitable for the child’s age and development. Questions that raise safeguarding concerns will be handled under the school’s safeguarding procedures. Pupils will not be left without safe signposting, as unanswered questions may lead them to unreliable or inappropriate online information.</w:t>
      </w:r>
    </w:p>
    <w:p w14:paraId="40924031" w14:textId="77777777" w:rsidR="00997535" w:rsidRDefault="0073351D">
      <w:pPr>
        <w:pStyle w:val="Heading1"/>
      </w:pPr>
      <w:r>
        <w:t>8. Safeguarding and confidentiality</w:t>
      </w:r>
    </w:p>
    <w:p w14:paraId="45B56FEB" w14:textId="77777777" w:rsidR="00997535" w:rsidRDefault="0073351D">
      <w:r>
        <w:t>RSHE is an important part of safeguarding. Teaching helps pupils recognise boundaries, unsafe situations, grooming, abuse, harmful contact and inappropriate online behaviour, and gives them the vocabulary and confidence to seek help. Because sensitive lessons can prompt disclosures, staff must follow the school Child Protection and Safeguarding Policy and report concerns immediately to the DSL or deputy. Information will be shared only with those who need to know in order to safeguard the child.</w:t>
      </w:r>
    </w:p>
    <w:p w14:paraId="5C935539" w14:textId="77777777" w:rsidR="00997535" w:rsidRDefault="0073351D">
      <w:r>
        <w:t>Any external visitor must understand the school’s safeguarding procedures before teaching. The school will agree in advance how questions and disclosures will be managed and will retain responsibility for the content and delivery of the session.</w:t>
      </w:r>
    </w:p>
    <w:p w14:paraId="1B395728" w14:textId="77777777" w:rsidR="00997535" w:rsidRDefault="0073351D">
      <w:pPr>
        <w:pStyle w:val="Heading1"/>
      </w:pPr>
      <w:r>
        <w:t>9. Equality, inclusion and SEND</w:t>
      </w:r>
    </w:p>
    <w:p w14:paraId="01D15F25" w14:textId="77777777" w:rsidR="00997535" w:rsidRDefault="0073351D">
      <w:r>
        <w:t>The school will comply with the Equality Act 2010 and teach RSHE in a way that does not discriminate against or harass pupils. Teaching will promote dignity, equality, kindness and respect. Pupils will encounter the reality that loving, caring families take different forms, including single-parent, adoptive, foster, kinship, grandparent-led and same-sex-parent families, without stigmatising any child’s home circumstances.</w:t>
      </w:r>
    </w:p>
    <w:p w14:paraId="583BB81A" w14:textId="77777777" w:rsidR="00997535" w:rsidRDefault="0073351D">
      <w:r>
        <w:lastRenderedPageBreak/>
        <w:t>Teaching about protected characteristics will be factual, respectful and appropriate to primary-age pupils. The school will not reinforce gender stereotypes. Where matters relating to biological sex and gender reassignment arise, staff will distinguish clearly between facts, law and contested views, and will not present contested beliefs as established fact.</w:t>
      </w:r>
    </w:p>
    <w:p w14:paraId="061296FE" w14:textId="77777777" w:rsidR="00997535" w:rsidRDefault="0073351D">
      <w:r>
        <w:t>RSHE will be accessible to pupils with SEND. Teachers will make reasonable adjustments to vocabulary, pacing, visuals, repetition, pre-teaching, grouping and resources. Additional care will be taken because some pupils with SEND may be more vulnerable to abuse, exploitation, harmful sexual behaviour, bullying or misunderstanding of social boundaries.</w:t>
      </w:r>
    </w:p>
    <w:p w14:paraId="123734B7" w14:textId="77777777" w:rsidR="00997535" w:rsidRDefault="0073351D">
      <w:pPr>
        <w:pStyle w:val="Heading1"/>
      </w:pPr>
      <w:r>
        <w:t>10. Parents, carers and transparency</w:t>
      </w:r>
    </w:p>
    <w:p w14:paraId="6AEE0AEC" w14:textId="77777777" w:rsidR="00997535" w:rsidRDefault="0073351D">
      <w:r>
        <w:t>Parents and carers are important partners in RSHE. The school will proactively engage and consult parents when developing and reviewing this policy and when considering its non-statutory primary Sex Education provision. Parents do not have a veto over statutory curriculum content, but their views will be listened to and considered carefully.</w:t>
      </w:r>
    </w:p>
    <w:p w14:paraId="4925F3A6" w14:textId="77777777" w:rsidR="00997535" w:rsidRDefault="0073351D">
      <w:r>
        <w:t>The school will provide clear information about what is taught and when. A representative sample of resources will be made available and parents may request to view all RSHE curriculum materials used by the school. Where resources are copyrighted, access will be arranged in a way that respects copyright, for example through an in-school viewing, presentation or secure parent portal. Copyright will not be used as a reason to refuse parents the opportunity to view materials.</w:t>
      </w:r>
    </w:p>
    <w:p w14:paraId="50010125" w14:textId="77777777" w:rsidR="00997535" w:rsidRDefault="0073351D">
      <w:r>
        <w:t>Before the Year 6 non-statutory Sex Education unit, parents will be informed of the broad content, timing and arrangements and reminded about the right to request withdrawal.</w:t>
      </w:r>
    </w:p>
    <w:p w14:paraId="5195BA1D" w14:textId="77777777" w:rsidR="00997535" w:rsidRDefault="0073351D">
      <w:pPr>
        <w:pStyle w:val="Heading1"/>
      </w:pPr>
      <w:r>
        <w:t>11. Right to request withdrawal from Sex Education</w:t>
      </w:r>
    </w:p>
    <w:p w14:paraId="7811C3EC" w14:textId="77777777" w:rsidR="00997535" w:rsidRDefault="0073351D">
      <w:r>
        <w:t>There is no right to withdraw a pupil from statutory Relationships Education or Health Education, or from statutory Science, including relevant Science content concerning puberty or reproduction.</w:t>
      </w:r>
    </w:p>
    <w:p w14:paraId="5C962952" w14:textId="77777777" w:rsidR="00997535" w:rsidRDefault="0073351D">
      <w:r>
        <w:t>Parents have the right to request withdrawal from the school’s non-statutory primary Sex Education. In this school, this applies to the optional Year 6 Kapow Sex Education unit insofar as content falls outside statutory Relationships Education, Health Education and Science. A request should be made to the Headteacher. The Headteacher will normally meet the parent to discuss the request, explain the curriculum and clarify exactly which content is statutory and which is withdrawable. In a primary school, a request to withdraw from non-statutory Sex Education will be granted. The school will provide appropriate, purposeful alternative education during the withdrawn lesson(s) and keep a record of the request and outcome.</w:t>
      </w:r>
    </w:p>
    <w:p w14:paraId="07BC20E9" w14:textId="77777777" w:rsidR="00997535" w:rsidRDefault="0073351D">
      <w:pPr>
        <w:pStyle w:val="Heading1"/>
      </w:pPr>
      <w:r>
        <w:t>12. Use of visitors and external resources</w:t>
      </w:r>
    </w:p>
    <w:p w14:paraId="57473042" w14:textId="77777777" w:rsidR="00997535" w:rsidRDefault="0073351D">
      <w:r>
        <w:t>External organisations may enrich PSHE and RSHE but do not replace the school’s responsibility. Before use, the school will check the provider’s credentials, lesson plan and materials for accuracy, impartiality, age/stage appropriateness, safeguarding and accessibility. Materials will be available for parents to view in line with this policy. A member of school staff will normally remain present.</w:t>
      </w:r>
    </w:p>
    <w:p w14:paraId="611334DB" w14:textId="77777777" w:rsidR="00997535" w:rsidRDefault="0073351D">
      <w:pPr>
        <w:pStyle w:val="Heading1"/>
      </w:pPr>
      <w:r>
        <w:lastRenderedPageBreak/>
        <w:t>13. Roles and responsibilities</w:t>
      </w:r>
    </w:p>
    <w:p w14:paraId="38DFB071" w14:textId="77777777" w:rsidR="00997535" w:rsidRDefault="0073351D">
      <w:pPr>
        <w:pStyle w:val="Heading2"/>
      </w:pPr>
      <w:r>
        <w:t>The Governing Body</w:t>
      </w:r>
    </w:p>
    <w:p w14:paraId="7880B4B1" w14:textId="77777777" w:rsidR="00997535" w:rsidRDefault="0073351D">
      <w:pPr>
        <w:pStyle w:val="ListBullet"/>
      </w:pPr>
      <w:r>
        <w:t>Approves this policy and monitors its implementation.</w:t>
      </w:r>
    </w:p>
    <w:p w14:paraId="7CA0DBBD" w14:textId="77777777" w:rsidR="00997535" w:rsidRDefault="0073351D">
      <w:pPr>
        <w:pStyle w:val="ListBullet"/>
      </w:pPr>
      <w:r>
        <w:t>Ensures curriculum content and resources align with statutory guidance and are accessible to pupils with SEND.</w:t>
      </w:r>
    </w:p>
    <w:p w14:paraId="421AE22A" w14:textId="77777777" w:rsidR="00997535" w:rsidRDefault="0073351D">
      <w:pPr>
        <w:pStyle w:val="ListBullet"/>
      </w:pPr>
      <w:r>
        <w:t>Ensures parents receive clear information about curriculum content, materials, external providers and withdrawal rights.</w:t>
      </w:r>
    </w:p>
    <w:p w14:paraId="1C632C84" w14:textId="77777777" w:rsidR="00997535" w:rsidRDefault="0073351D">
      <w:pPr>
        <w:pStyle w:val="Heading2"/>
      </w:pPr>
      <w:r>
        <w:t>The Headteacher</w:t>
      </w:r>
    </w:p>
    <w:p w14:paraId="23AF93D4" w14:textId="77777777" w:rsidR="00997535" w:rsidRDefault="0073351D">
      <w:pPr>
        <w:pStyle w:val="ListBullet"/>
      </w:pPr>
      <w:r>
        <w:t>Ensures statutory requirements are met and this policy is implemented consistently.</w:t>
      </w:r>
    </w:p>
    <w:p w14:paraId="21C6F79F" w14:textId="77777777" w:rsidR="00997535" w:rsidRDefault="0073351D">
      <w:pPr>
        <w:pStyle w:val="ListBullet"/>
      </w:pPr>
      <w:r>
        <w:t>Ensures staff receive appropriate training and support.</w:t>
      </w:r>
    </w:p>
    <w:p w14:paraId="69164CCD" w14:textId="77777777" w:rsidR="00997535" w:rsidRDefault="0073351D">
      <w:pPr>
        <w:pStyle w:val="ListBullet"/>
      </w:pPr>
      <w:r>
        <w:t>Manages requests for withdrawal from non-statutory Sex Education.</w:t>
      </w:r>
    </w:p>
    <w:p w14:paraId="178D3D9A" w14:textId="77777777" w:rsidR="00997535" w:rsidRDefault="0073351D">
      <w:pPr>
        <w:pStyle w:val="ListBullet"/>
      </w:pPr>
      <w:r>
        <w:t>Ensures concerns and disclosures are managed under safeguarding procedures.</w:t>
      </w:r>
    </w:p>
    <w:p w14:paraId="2080EA5B" w14:textId="77777777" w:rsidR="00997535" w:rsidRDefault="0073351D">
      <w:pPr>
        <w:pStyle w:val="Heading2"/>
      </w:pPr>
      <w:r>
        <w:t>PSHE/RSE Subject Leader</w:t>
      </w:r>
    </w:p>
    <w:p w14:paraId="0CAB5B63" w14:textId="77777777" w:rsidR="00997535" w:rsidRDefault="0073351D">
      <w:pPr>
        <w:pStyle w:val="ListBullet"/>
      </w:pPr>
      <w:r>
        <w:t>Maintains curriculum progression and mapping against the statutory guidance and Kapow Primary.</w:t>
      </w:r>
    </w:p>
    <w:p w14:paraId="24DD8C87" w14:textId="77777777" w:rsidR="00997535" w:rsidRDefault="0073351D">
      <w:pPr>
        <w:pStyle w:val="ListBullet"/>
      </w:pPr>
      <w:r>
        <w:t>Supports staff with subject knowledge, resources and sensitive teaching.</w:t>
      </w:r>
    </w:p>
    <w:p w14:paraId="6264ED49" w14:textId="77777777" w:rsidR="00997535" w:rsidRDefault="0073351D">
      <w:pPr>
        <w:pStyle w:val="ListBullet"/>
      </w:pPr>
      <w:r>
        <w:t>Monitors planning, teaching, pupil voice, work and outcomes and reports to leaders/governors.</w:t>
      </w:r>
    </w:p>
    <w:p w14:paraId="54EFE5FB" w14:textId="77777777" w:rsidR="00997535" w:rsidRDefault="0073351D">
      <w:pPr>
        <w:pStyle w:val="ListBullet"/>
      </w:pPr>
      <w:r>
        <w:t>Keeps resources and statutory developments under review and coordinates parent information and consultation.</w:t>
      </w:r>
    </w:p>
    <w:p w14:paraId="1256AD92" w14:textId="77777777" w:rsidR="00997535" w:rsidRDefault="0073351D">
      <w:pPr>
        <w:pStyle w:val="Heading2"/>
      </w:pPr>
      <w:r>
        <w:t>Teachers and other staff</w:t>
      </w:r>
    </w:p>
    <w:p w14:paraId="224D7649" w14:textId="77777777" w:rsidR="00997535" w:rsidRDefault="0073351D">
      <w:pPr>
        <w:pStyle w:val="ListBullet"/>
      </w:pPr>
      <w:r>
        <w:t>Teach the agreed curriculum in an age-appropriate, inclusive and sensitive way.</w:t>
      </w:r>
    </w:p>
    <w:p w14:paraId="10BF837F" w14:textId="77777777" w:rsidR="00997535" w:rsidRDefault="0073351D">
      <w:pPr>
        <w:pStyle w:val="ListBullet"/>
      </w:pPr>
      <w:r>
        <w:t>Adapt learning for pupils’ needs without removing their entitlement to safeguarding knowledge.</w:t>
      </w:r>
    </w:p>
    <w:p w14:paraId="1E2462B9" w14:textId="77777777" w:rsidR="00997535" w:rsidRDefault="0073351D">
      <w:pPr>
        <w:pStyle w:val="ListBullet"/>
      </w:pPr>
      <w:r>
        <w:t>Follow agreed ground rules, confidentiality limits and safeguarding procedures.</w:t>
      </w:r>
    </w:p>
    <w:p w14:paraId="74EC26E6" w14:textId="77777777" w:rsidR="00997535" w:rsidRDefault="0073351D">
      <w:pPr>
        <w:pStyle w:val="ListBullet"/>
      </w:pPr>
      <w:r>
        <w:t>Raise training or resource needs with the subject leader or Headteacher.</w:t>
      </w:r>
    </w:p>
    <w:p w14:paraId="229D41A3" w14:textId="77777777" w:rsidR="00997535" w:rsidRDefault="0073351D">
      <w:pPr>
        <w:pStyle w:val="Heading2"/>
      </w:pPr>
      <w:r>
        <w:t>Pupils</w:t>
      </w:r>
    </w:p>
    <w:p w14:paraId="05EBDC44" w14:textId="77777777" w:rsidR="00997535" w:rsidRDefault="0073351D">
      <w:r>
        <w:t>Pupils are expected to engage respectfully, listen to others and follow agreed classroom ground rules. Their views will be sought through age-appropriate pupil voice and used to help keep the curriculum relevant and accessible.</w:t>
      </w:r>
    </w:p>
    <w:p w14:paraId="446DCC35" w14:textId="77777777" w:rsidR="00997535" w:rsidRDefault="0073351D">
      <w:pPr>
        <w:pStyle w:val="Heading1"/>
      </w:pPr>
      <w:r>
        <w:t>14. Assessment, monitoring and evaluation</w:t>
      </w:r>
    </w:p>
    <w:p w14:paraId="433FED3D" w14:textId="77777777" w:rsidR="00997535" w:rsidRDefault="0073351D">
      <w:r>
        <w:t>Assessment in PSHE/RSE is used to identify what pupils know, understand and can do, including misconceptions and areas requiring additional support. Teachers use Kapow assessment opportunities alongside discussion, retrieval, pupil work and observation. The aim is not to assess pupils’ personal experiences, beliefs or family circumstances.</w:t>
      </w:r>
    </w:p>
    <w:p w14:paraId="067D0ACA" w14:textId="77777777" w:rsidR="00997535" w:rsidRDefault="0073351D">
      <w:r>
        <w:t>The subject leader will monitor curriculum coverage and quality through planning scrutiny, learning walks, pupil voice, samples of work and staff feedback. Leaders will evaluate whether pupils make progress towards expected outcomes, whether teaching is inclusive and whether the curriculum responds appropriately to emerging needs. Findings will inform staff development and curriculum review.</w:t>
      </w:r>
    </w:p>
    <w:p w14:paraId="0613A1C1" w14:textId="77777777" w:rsidR="00997535" w:rsidRDefault="0073351D">
      <w:pPr>
        <w:pStyle w:val="Heading1"/>
      </w:pPr>
      <w:r>
        <w:lastRenderedPageBreak/>
        <w:t>15. Links with other policies</w:t>
      </w:r>
    </w:p>
    <w:p w14:paraId="3A312FB2" w14:textId="77777777" w:rsidR="00997535" w:rsidRDefault="0073351D">
      <w:r>
        <w:t>This policy should be read alongside the school’s Child Protection and Safeguarding Policy, Behaviour/Relationships Policy, Anti-Bullying Policy, Online Safety/Computing Policy, Equality information and objectives, SEND Policy and Information Report, Science curriculum/policy, Mental Health and Wellbeing provision, and relevant complaints procedures.</w:t>
      </w:r>
    </w:p>
    <w:p w14:paraId="0BFF9D8D" w14:textId="77777777" w:rsidR="00997535" w:rsidRDefault="0073351D">
      <w:pPr>
        <w:pStyle w:val="Heading1"/>
      </w:pPr>
      <w:r>
        <w:t>16. Policy development, approval and review</w:t>
      </w:r>
    </w:p>
    <w:p w14:paraId="684BF48D" w14:textId="77777777" w:rsidR="00997535" w:rsidRDefault="0073351D">
      <w:r>
        <w:t>This policy has been developed with reference to the revised DfE statutory guidance effective from 1 September 2026, the school’s context and curriculum, and the Kapow Primary 2026 RSE &amp; PSHE scheme. Before final approval, the school will consult parents/carers and consider pupil voice and staff/governor feedback. The Governing Body will approve the final policy. The policy will be published on the school website and provided free of charge on request.</w:t>
      </w:r>
    </w:p>
    <w:p w14:paraId="44F1A641" w14:textId="77777777" w:rsidR="00997535" w:rsidRDefault="0073351D">
      <w:r>
        <w:t>The policy will be reviewed at least annually during initial implementation, and thereafter in line with the governing body’s policy cycle, or sooner if statutory guidance, safeguarding requirements, curriculum content or the school’s approach changes materially.</w:t>
      </w:r>
    </w:p>
    <w:p w14:paraId="0583EE13" w14:textId="77777777" w:rsidR="00997535" w:rsidRDefault="0073351D">
      <w:pPr>
        <w:pStyle w:val="Heading1"/>
      </w:pPr>
      <w:r>
        <w:t>Appendix 1: Key compliance checklist for September 2026</w:t>
      </w:r>
    </w:p>
    <w:p w14:paraId="3150F5F1" w14:textId="77777777" w:rsidR="00997535" w:rsidRDefault="0073351D">
      <w:pPr>
        <w:pStyle w:val="ListBullet"/>
      </w:pPr>
      <w:r>
        <w:t>☐ Current written Relationships/RSE policy published on the school website.</w:t>
      </w:r>
    </w:p>
    <w:p w14:paraId="09F7EA62" w14:textId="77777777" w:rsidR="00997535" w:rsidRDefault="0073351D">
      <w:pPr>
        <w:pStyle w:val="ListBullet"/>
      </w:pPr>
      <w:r>
        <w:t>☐ Parent consultation completed and recorded.</w:t>
      </w:r>
    </w:p>
    <w:p w14:paraId="06E75E30" w14:textId="77777777" w:rsidR="00997535" w:rsidRDefault="0073351D">
      <w:pPr>
        <w:pStyle w:val="ListBullet"/>
      </w:pPr>
      <w:r>
        <w:t>☐ Statutory Relationships and Health content mapped across the curriculum.</w:t>
      </w:r>
    </w:p>
    <w:p w14:paraId="75150DD5" w14:textId="77777777" w:rsidR="00997535" w:rsidRDefault="0073351D">
      <w:pPr>
        <w:pStyle w:val="ListBullet"/>
      </w:pPr>
      <w:r>
        <w:t>☐ Non-statutory Sex Education clearly identified and distinguished from Science/other statutory content.</w:t>
      </w:r>
    </w:p>
    <w:p w14:paraId="43C09FA3" w14:textId="77777777" w:rsidR="00997535" w:rsidRDefault="0073351D">
      <w:pPr>
        <w:pStyle w:val="ListBullet"/>
      </w:pPr>
      <w:r>
        <w:t>☐ Parents informed in advance of non-statutory Sex Education and withdrawal process.</w:t>
      </w:r>
    </w:p>
    <w:p w14:paraId="4FB90269" w14:textId="77777777" w:rsidR="00997535" w:rsidRDefault="0073351D">
      <w:pPr>
        <w:pStyle w:val="ListBullet"/>
      </w:pPr>
      <w:r>
        <w:t>☐ Mechanism in place for parents to view all RSHE materials on request, with copyright respected.</w:t>
      </w:r>
    </w:p>
    <w:p w14:paraId="079E59F4" w14:textId="77777777" w:rsidR="00997535" w:rsidRDefault="0073351D">
      <w:pPr>
        <w:pStyle w:val="ListBullet"/>
      </w:pPr>
      <w:r>
        <w:t>☐ SEND adaptations and accessibility considered in planning.</w:t>
      </w:r>
    </w:p>
    <w:p w14:paraId="60ED9704" w14:textId="77777777" w:rsidR="00997535" w:rsidRDefault="0073351D">
      <w:pPr>
        <w:pStyle w:val="ListBullet"/>
      </w:pPr>
      <w:r>
        <w:t>☐ Staff understand safeguarding, confidentiality and handling of difficult questions.</w:t>
      </w:r>
    </w:p>
    <w:p w14:paraId="15C76932" w14:textId="77777777" w:rsidR="00997535" w:rsidRDefault="0073351D">
      <w:pPr>
        <w:pStyle w:val="ListBullet"/>
      </w:pPr>
      <w:r>
        <w:t>☐ External providers/resources checked in advance.</w:t>
      </w:r>
    </w:p>
    <w:p w14:paraId="1E1B567E" w14:textId="77777777" w:rsidR="00997535" w:rsidRDefault="0073351D">
      <w:pPr>
        <w:pStyle w:val="ListBullet"/>
      </w:pPr>
      <w:r>
        <w:t>☐ Subject leader monitoring and pupil voice scheduled.</w:t>
      </w:r>
    </w:p>
    <w:p w14:paraId="19D1E383" w14:textId="77777777" w:rsidR="00997535" w:rsidRDefault="0073351D">
      <w:pPr>
        <w:pStyle w:val="Heading1"/>
      </w:pPr>
      <w:r>
        <w:t>Appendix 2: Principal references</w:t>
      </w:r>
    </w:p>
    <w:p w14:paraId="2411D3DC" w14:textId="77777777" w:rsidR="00997535" w:rsidRDefault="0073351D">
      <w:r>
        <w:rPr>
          <w:b/>
        </w:rPr>
        <w:t xml:space="preserve">Department for Education: </w:t>
      </w:r>
      <w:r>
        <w:t>Relationships Education, Relationships and Sex Education (RSE) and Health Education: statutory guidance, revised guidance effective 1 September 2026.</w:t>
      </w:r>
    </w:p>
    <w:p w14:paraId="5AF96C65" w14:textId="77777777" w:rsidR="00997535" w:rsidRDefault="0073351D">
      <w:r>
        <w:rPr>
          <w:b/>
        </w:rPr>
        <w:t xml:space="preserve">Kapow Primary: </w:t>
      </w:r>
      <w:r>
        <w:t>RSE &amp; PSHE curriculum, Standard 2026 Scheme and guidance on consulting and working with parents.</w:t>
      </w:r>
    </w:p>
    <w:p w14:paraId="2DC057DA" w14:textId="77777777" w:rsidR="00997535" w:rsidRDefault="0073351D">
      <w:r>
        <w:rPr>
          <w:b/>
        </w:rPr>
        <w:t xml:space="preserve">Legislation and related guidance: </w:t>
      </w:r>
      <w:r>
        <w:t>Children and Social Work Act 2017; Relationships Education, Relationships and Sex Education and Health Education (England) Regulations 2019; Education Act 1996; Education Act 2002; Equality Act 2010; SEND Code of Practice; current Keeping Children Safe in Education; National Curriculum in England: Science and Computing; EYFS statutory framework.</w:t>
      </w:r>
    </w:p>
    <w:p w14:paraId="46F71505" w14:textId="77777777" w:rsidR="00997535" w:rsidRDefault="0073351D">
      <w:pPr>
        <w:pStyle w:val="Heading1"/>
      </w:pPr>
      <w:r>
        <w:lastRenderedPageBreak/>
        <w:t>Appendix 3: School decisions to confirm before Governing Body approval</w:t>
      </w:r>
    </w:p>
    <w:p w14:paraId="0FEE3DF5" w14:textId="77777777" w:rsidR="00997535" w:rsidRDefault="0073351D">
      <w:r>
        <w:t>The wording above assumes that Henham and Ugley will teach the Kapow Primary optional Year 6 Sex Education unit. Governors and leaders should confirm the following before adoption:</w:t>
      </w:r>
    </w:p>
    <w:p w14:paraId="41CB8B03" w14:textId="77777777" w:rsidR="00997535" w:rsidRDefault="0073351D">
      <w:pPr>
        <w:pStyle w:val="ListBullet"/>
      </w:pPr>
      <w:r>
        <w:t>☐ The school will teach the optional Year 6 Kapow Sex Education unit.</w:t>
      </w:r>
    </w:p>
    <w:p w14:paraId="38A0D5F8" w14:textId="77777777" w:rsidR="00997535" w:rsidRDefault="0073351D">
      <w:pPr>
        <w:pStyle w:val="ListBullet"/>
      </w:pPr>
      <w:r>
        <w:t>☐ The exact term in which Year 6 Sex Education will be taught.</w:t>
      </w:r>
    </w:p>
    <w:p w14:paraId="0D3D69CE" w14:textId="77777777" w:rsidR="00997535" w:rsidRDefault="0073351D">
      <w:pPr>
        <w:pStyle w:val="ListBullet"/>
      </w:pPr>
      <w:r>
        <w:t>☐ The named PSHE/RSE Subject Leader and policy owner.</w:t>
      </w:r>
    </w:p>
    <w:p w14:paraId="0810CE18" w14:textId="77777777" w:rsidR="00997535" w:rsidRDefault="0073351D">
      <w:pPr>
        <w:pStyle w:val="ListBullet"/>
      </w:pPr>
      <w:r>
        <w:t>☐ The school’s preferred process for parent material viewing, for example secure portal, information meeting or in-school appointment.</w:t>
      </w:r>
    </w:p>
    <w:p w14:paraId="07BF226C" w14:textId="77777777" w:rsidR="00997535" w:rsidRDefault="0073351D">
      <w:pPr>
        <w:pStyle w:val="ListBullet"/>
      </w:pPr>
      <w:r>
        <w:t>☐ Approval date and review date.</w:t>
      </w:r>
    </w:p>
    <w:sectPr w:rsidR="00997535" w:rsidSect="00034616">
      <w:headerReference w:type="default" r:id="rId9"/>
      <w:footerReference w:type="default" r:id="rId10"/>
      <w:pgSz w:w="12240" w:h="15840"/>
      <w:pgMar w:top="936" w:right="1152" w:bottom="93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30CD9" w14:textId="77777777" w:rsidR="0056677B" w:rsidRDefault="0056677B">
      <w:pPr>
        <w:spacing w:after="0" w:line="240" w:lineRule="auto"/>
      </w:pPr>
      <w:r>
        <w:separator/>
      </w:r>
    </w:p>
  </w:endnote>
  <w:endnote w:type="continuationSeparator" w:id="0">
    <w:p w14:paraId="20D55282" w14:textId="77777777" w:rsidR="0056677B" w:rsidRDefault="00566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14C05" w14:textId="77777777" w:rsidR="00997535" w:rsidRDefault="0073351D">
    <w:pPr>
      <w:pStyle w:val="Footer"/>
      <w:jc w:val="center"/>
    </w:pPr>
    <w:r>
      <w:rPr>
        <w:color w:val="646464"/>
        <w:sz w:val="16"/>
      </w:rPr>
      <w:t>Statutory guidance effective 1 September 2026 | Review: Autumn 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D1551" w14:textId="77777777" w:rsidR="0056677B" w:rsidRDefault="0056677B">
      <w:pPr>
        <w:spacing w:after="0" w:line="240" w:lineRule="auto"/>
      </w:pPr>
      <w:r>
        <w:separator/>
      </w:r>
    </w:p>
  </w:footnote>
  <w:footnote w:type="continuationSeparator" w:id="0">
    <w:p w14:paraId="55E92C41" w14:textId="77777777" w:rsidR="0056677B" w:rsidRDefault="00566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B8999" w14:textId="77777777" w:rsidR="00997535" w:rsidRDefault="0073351D">
    <w:pPr>
      <w:pStyle w:val="Header"/>
      <w:jc w:val="right"/>
    </w:pPr>
    <w:r>
      <w:rPr>
        <w:color w:val="646464"/>
        <w:sz w:val="16"/>
      </w:rPr>
      <w:t>Henham and Ugley Primary and Nursery School | PSHE &amp; RSE Policy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93695878">
    <w:abstractNumId w:val="8"/>
  </w:num>
  <w:num w:numId="2" w16cid:durableId="1516924731">
    <w:abstractNumId w:val="6"/>
  </w:num>
  <w:num w:numId="3" w16cid:durableId="1237743098">
    <w:abstractNumId w:val="5"/>
  </w:num>
  <w:num w:numId="4" w16cid:durableId="55052570">
    <w:abstractNumId w:val="4"/>
  </w:num>
  <w:num w:numId="5" w16cid:durableId="1128400485">
    <w:abstractNumId w:val="7"/>
  </w:num>
  <w:num w:numId="6" w16cid:durableId="1354184594">
    <w:abstractNumId w:val="3"/>
  </w:num>
  <w:num w:numId="7" w16cid:durableId="2088379969">
    <w:abstractNumId w:val="2"/>
  </w:num>
  <w:num w:numId="8" w16cid:durableId="2034644155">
    <w:abstractNumId w:val="1"/>
  </w:num>
  <w:num w:numId="9" w16cid:durableId="1009335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207E"/>
    <w:rsid w:val="001E5F1F"/>
    <w:rsid w:val="0029639D"/>
    <w:rsid w:val="00326F90"/>
    <w:rsid w:val="004C7798"/>
    <w:rsid w:val="0056677B"/>
    <w:rsid w:val="0073351D"/>
    <w:rsid w:val="0078403E"/>
    <w:rsid w:val="00997535"/>
    <w:rsid w:val="00AA1D8D"/>
    <w:rsid w:val="00B47730"/>
    <w:rsid w:val="00CB0664"/>
    <w:rsid w:val="00DA7FA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0CA049"/>
  <w14:defaultImageDpi w14:val="300"/>
  <w15:docId w15:val="{72B20CC3-4AD0-48D0-90D1-66673AF9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4465B"/>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3B6778"/>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3B6778"/>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24465B"/>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3070</Words>
  <Characters>17501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Brogan</dc:creator>
  <cp:keywords/>
  <dc:description>generated by python-docx</dc:description>
  <cp:lastModifiedBy>Nicky Brogan</cp:lastModifiedBy>
  <cp:revision>4</cp:revision>
  <dcterms:created xsi:type="dcterms:W3CDTF">2026-10-06T17:01:00Z</dcterms:created>
  <dcterms:modified xsi:type="dcterms:W3CDTF">2026-10-11T16:42:00Z</dcterms:modified>
  <cp:category/>
</cp:coreProperties>
</file>